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D1A8239" w:rsidR="001A0679" w:rsidRPr="001A0679" w:rsidRDefault="00617833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E0134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Cisco </w:t>
                                    </w:r>
                                    <w:r w:rsidR="006E0134" w:rsidRPr="006E0134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SmartNet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365D3D9B" w:rsidR="001A0679" w:rsidRPr="00473393" w:rsidRDefault="00A22D6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მოწყობილობის</w:t>
                                    </w:r>
                                    <w:r w:rsidR="00F62DF2"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D1A8239" w:rsidR="001A0679" w:rsidRPr="001A0679" w:rsidRDefault="00E5093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E0134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Cisco </w:t>
                              </w:r>
                              <w:r w:rsidR="006E0134" w:rsidRPr="006E0134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56"/>
                                  <w:szCs w:val="56"/>
                                </w:rPr>
                                <w:t>SmartNet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365D3D9B" w:rsidR="001A0679" w:rsidRPr="00473393" w:rsidRDefault="00A22D6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მოწყობილობის</w:t>
                              </w:r>
                              <w:r w:rsidR="00F62DF2"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617833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71E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3EAE6AA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B40415">
                                  <w:rPr>
                                    <w:color w:val="auto"/>
                                    <w:lang w:val="ka-GE"/>
                                  </w:rPr>
                                  <w:t>5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2-0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B40415">
                                      <w:rPr>
                                        <w:lang w:val="ka-GE"/>
                                      </w:rPr>
                                      <w:t>07.02.2023</w:t>
                                    </w:r>
                                  </w:sdtContent>
                                </w:sdt>
                              </w:p>
                              <w:p w14:paraId="725EE839" w14:textId="6220860C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2-17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B40415">
                                      <w:rPr>
                                        <w:lang w:val="ka-GE"/>
                                      </w:rPr>
                                      <w:t>17.02.2023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3EAE6AA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B40415">
                            <w:rPr>
                              <w:color w:val="auto"/>
                              <w:lang w:val="ka-GE"/>
                            </w:rPr>
                            <w:t>5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2-0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40415">
                                <w:rPr>
                                  <w:lang w:val="ka-GE"/>
                                </w:rPr>
                                <w:t>07.02.2023</w:t>
                              </w:r>
                            </w:sdtContent>
                          </w:sdt>
                        </w:p>
                        <w:p w14:paraId="725EE839" w14:textId="6220860C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2-17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40415">
                                <w:rPr>
                                  <w:lang w:val="ka-GE"/>
                                </w:rPr>
                                <w:t>17.02.2023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61783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61783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61783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61783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61783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61783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6EB0AC94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6A00CA">
        <w:rPr>
          <w:rFonts w:eastAsiaTheme="minorEastAsia" w:cs="Sylfaen"/>
          <w:color w:val="244061" w:themeColor="accent1" w:themeShade="80"/>
          <w:lang w:eastAsia="ja-JP"/>
        </w:rPr>
        <w:t>(</w:t>
      </w:r>
      <w:r w:rsidR="006A00CA">
        <w:rPr>
          <w:rFonts w:eastAsiaTheme="minorEastAsia" w:cs="Sylfaen"/>
          <w:color w:val="244061" w:themeColor="accent1" w:themeShade="80"/>
          <w:lang w:val="ka-GE" w:eastAsia="ja-JP"/>
        </w:rPr>
        <w:t xml:space="preserve">ს/კ 204396377)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6E0134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6E0134" w:rsidRPr="006E0134">
        <w:rPr>
          <w:rFonts w:cs="Sylfaen"/>
          <w:color w:val="244061" w:themeColor="accent1" w:themeShade="80"/>
          <w:lang w:val="ka-GE"/>
        </w:rPr>
        <w:t>Cisco SmartNet</w:t>
      </w:r>
      <w:r w:rsidR="009830B8" w:rsidRPr="006E0134">
        <w:rPr>
          <w:rFonts w:cs="Sylfaen"/>
          <w:color w:val="244061" w:themeColor="accent1" w:themeShade="80"/>
          <w:lang w:val="ka-GE"/>
        </w:rPr>
        <w:t>-ის</w:t>
      </w:r>
      <w:r w:rsidR="00F62DF2" w:rsidRPr="006E0134">
        <w:rPr>
          <w:rFonts w:cs="Sylfaen"/>
          <w:color w:val="244061" w:themeColor="accent1" w:themeShade="80"/>
          <w:lang w:val="ka-GE"/>
        </w:rPr>
        <w:t xml:space="preserve"> </w:t>
      </w:r>
      <w:r w:rsidR="00B40415">
        <w:rPr>
          <w:rFonts w:cs="Sylfaen"/>
          <w:color w:val="244061" w:themeColor="accent1" w:themeShade="80"/>
          <w:lang w:val="ka-GE"/>
        </w:rPr>
        <w:t>2 მოწყობილობის შეძენის შესახებ</w:t>
      </w:r>
      <w:r w:rsidR="00F62DF2">
        <w:rPr>
          <w:color w:val="1F497D"/>
          <w:lang w:val="ka-GE"/>
        </w:rPr>
        <w:t>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083CD6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83CD6">
        <w:rPr>
          <w:rFonts w:cs="Sylfaen"/>
          <w:b/>
          <w:color w:val="244061" w:themeColor="accent1" w:themeShade="80"/>
          <w:lang w:val="ka-GE"/>
        </w:rPr>
        <w:t>დოლარში</w:t>
      </w:r>
      <w:r w:rsidR="00CA3ED9" w:rsidRPr="00083CD6">
        <w:rPr>
          <w:rFonts w:cs="Sylfaen"/>
          <w:b/>
          <w:color w:val="244061" w:themeColor="accent1" w:themeShade="80"/>
        </w:rPr>
        <w:t xml:space="preserve"> </w:t>
      </w:r>
      <w:r w:rsidR="00CA3ED9" w:rsidRPr="00083CD6">
        <w:rPr>
          <w:rFonts w:cs="Sylfaen"/>
          <w:b/>
          <w:color w:val="244061" w:themeColor="accent1" w:themeShade="80"/>
          <w:lang w:val="ka-GE"/>
        </w:rPr>
        <w:t>დღგ-ს ჩათვლით</w:t>
      </w:r>
      <w:r w:rsidRPr="00083CD6">
        <w:rPr>
          <w:rFonts w:cs="Sylfaen"/>
          <w:b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  <w:bookmarkStart w:id="5" w:name="_GoBack"/>
      <w:bookmarkEnd w:id="5"/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7B9285AA" w14:textId="5750AD91" w:rsidR="00876ED2" w:rsidRDefault="00876ED2" w:rsidP="00090551">
      <w:pPr>
        <w:pStyle w:val="a"/>
        <w:numPr>
          <w:ilvl w:val="0"/>
          <w:numId w:val="0"/>
        </w:numPr>
      </w:pPr>
    </w:p>
    <w:tbl>
      <w:tblPr>
        <w:tblW w:w="9279" w:type="dxa"/>
        <w:tblLook w:val="04A0" w:firstRow="1" w:lastRow="0" w:firstColumn="1" w:lastColumn="0" w:noHBand="0" w:noVBand="1"/>
      </w:tblPr>
      <w:tblGrid>
        <w:gridCol w:w="3654"/>
        <w:gridCol w:w="2396"/>
        <w:gridCol w:w="2084"/>
        <w:gridCol w:w="1145"/>
      </w:tblGrid>
      <w:tr w:rsidR="002305DE" w:rsidRPr="002305DE" w14:paraId="25851182" w14:textId="77777777" w:rsidTr="002305DE">
        <w:trPr>
          <w:trHeight w:val="713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1BD6" w14:textId="77777777" w:rsidR="002305DE" w:rsidRPr="002305DE" w:rsidRDefault="002305DE" w:rsidP="002305DE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>აღწერილობა</w:t>
            </w:r>
            <w:proofErr w:type="spellEnd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/Description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BDE1" w14:textId="77777777" w:rsidR="002305DE" w:rsidRPr="002305DE" w:rsidRDefault="002305DE" w:rsidP="002305DE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>სერიული</w:t>
            </w:r>
            <w:proofErr w:type="spellEnd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№  /For Serial Numbers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C321B" w14:textId="77777777" w:rsidR="002305DE" w:rsidRPr="002305DE" w:rsidRDefault="002305DE" w:rsidP="002305DE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>პერიოდი</w:t>
            </w:r>
            <w:proofErr w:type="spellEnd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>/Duration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400D" w14:textId="77777777" w:rsidR="002305DE" w:rsidRPr="002305DE" w:rsidRDefault="002305DE" w:rsidP="002305DE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>ფასი</w:t>
            </w:r>
            <w:proofErr w:type="spellEnd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 Price</w:t>
            </w:r>
          </w:p>
        </w:tc>
      </w:tr>
      <w:tr w:rsidR="002305DE" w:rsidRPr="002305DE" w14:paraId="01460030" w14:textId="77777777" w:rsidTr="002305DE">
        <w:trPr>
          <w:trHeight w:val="364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7972" w14:textId="157EBE16" w:rsidR="002305DE" w:rsidRPr="002305DE" w:rsidRDefault="00763C52" w:rsidP="002305DE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763C52">
              <w:rPr>
                <w:rFonts w:ascii="Calibri" w:eastAsia="Times New Roman" w:hAnsi="Calibri" w:cs="Calibri"/>
                <w:color w:val="244061"/>
                <w:lang w:eastAsia="en-GB"/>
              </w:rPr>
              <w:t>CON-SNT-WSC384TE (SNTC-8X5XNBD Cisco Catalyst 3850 24 Port Data IP Serv)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06B9" w14:textId="77777777" w:rsidR="002305DE" w:rsidRPr="002305DE" w:rsidRDefault="002305DE" w:rsidP="002305DE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2305DE">
              <w:rPr>
                <w:rFonts w:ascii="Calibri" w:eastAsia="Times New Roman" w:hAnsi="Calibri" w:cs="Calibri"/>
                <w:color w:val="244061"/>
                <w:lang w:eastAsia="en-GB"/>
              </w:rPr>
              <w:t>FCW2308F175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A7DE" w14:textId="77777777" w:rsidR="002305DE" w:rsidRPr="002305DE" w:rsidRDefault="002305DE" w:rsidP="002305DE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2305DE">
              <w:rPr>
                <w:rFonts w:ascii="Calibri" w:eastAsia="Times New Roman" w:hAnsi="Calibri" w:cs="Calibri"/>
                <w:color w:val="244061"/>
              </w:rPr>
              <w:t>1 Year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BE67C" w14:textId="77777777" w:rsidR="002305DE" w:rsidRPr="002305DE" w:rsidRDefault="002305DE" w:rsidP="002305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05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05DE" w:rsidRPr="002305DE" w14:paraId="2C5D6418" w14:textId="77777777" w:rsidTr="002305DE">
        <w:trPr>
          <w:trHeight w:val="379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1DC72" w14:textId="77777777" w:rsidR="002305DE" w:rsidRPr="002305DE" w:rsidRDefault="002305DE" w:rsidP="002305DE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E54C" w14:textId="77777777" w:rsidR="002305DE" w:rsidRPr="002305DE" w:rsidRDefault="002305DE" w:rsidP="002305DE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2305DE">
              <w:rPr>
                <w:rFonts w:ascii="Calibri" w:eastAsia="Times New Roman" w:hAnsi="Calibri" w:cs="Calibri"/>
                <w:color w:val="244061"/>
              </w:rPr>
              <w:t xml:space="preserve"> FCW2308F172</w:t>
            </w: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35892" w14:textId="77777777" w:rsidR="002305DE" w:rsidRPr="002305DE" w:rsidRDefault="002305DE" w:rsidP="002305DE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9A936" w14:textId="77777777" w:rsidR="002305DE" w:rsidRPr="002305DE" w:rsidRDefault="002305DE" w:rsidP="002305D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D1F6E7D" w14:textId="4E336CD3" w:rsidR="00C31F74" w:rsidRDefault="00C31F74" w:rsidP="00090551">
      <w:pPr>
        <w:pStyle w:val="a"/>
        <w:numPr>
          <w:ilvl w:val="0"/>
          <w:numId w:val="0"/>
        </w:numPr>
      </w:pPr>
    </w:p>
    <w:p w14:paraId="25E2AAD4" w14:textId="2F73A9D3" w:rsidR="00C31F74" w:rsidRDefault="00C31F74" w:rsidP="00090551">
      <w:pPr>
        <w:pStyle w:val="a"/>
        <w:numPr>
          <w:ilvl w:val="0"/>
          <w:numId w:val="0"/>
        </w:numPr>
      </w:pPr>
    </w:p>
    <w:p w14:paraId="0346D268" w14:textId="11C5DD6A" w:rsidR="00C31F74" w:rsidRDefault="00C31F74" w:rsidP="00090551">
      <w:pPr>
        <w:pStyle w:val="a"/>
        <w:numPr>
          <w:ilvl w:val="0"/>
          <w:numId w:val="0"/>
        </w:numPr>
      </w:pPr>
    </w:p>
    <w:p w14:paraId="6ECBDDDB" w14:textId="77777777" w:rsidR="00C31F74" w:rsidRDefault="00C31F74" w:rsidP="00090551">
      <w:pPr>
        <w:pStyle w:val="a"/>
        <w:numPr>
          <w:ilvl w:val="0"/>
          <w:numId w:val="0"/>
        </w:numPr>
      </w:pPr>
    </w:p>
    <w:p w14:paraId="4BD7CD4F" w14:textId="0B6DA80C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8D47CAD" w14:textId="2FB6C72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203C585" w14:textId="07CE21A9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09EDFC02" w14:textId="67893D4E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701C1CA" w14:textId="0CF2BE45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577A1DCE" w14:textId="0092CB1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A86D02F" w14:textId="77777777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Pr="007B1281" w:rsidRDefault="00876ED2" w:rsidP="007B1281">
      <w:pPr>
        <w:jc w:val="left"/>
        <w:rPr>
          <w:rFonts w:eastAsiaTheme="minorEastAsia"/>
          <w:color w:val="244061" w:themeColor="accent1" w:themeShade="80"/>
          <w:lang w:val="ka-GE" w:eastAsia="ja-JP"/>
        </w:rPr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8BBDE18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A441AE2" w14:textId="25A7A597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B8866D3" w14:textId="1C998BE6" w:rsidR="007B1281" w:rsidRPr="007B1281" w:rsidRDefault="007B1281" w:rsidP="00960C22">
      <w:pPr>
        <w:rPr>
          <w:rFonts w:eastAsiaTheme="minorEastAsia"/>
          <w:b/>
          <w:color w:val="244061" w:themeColor="accent1" w:themeShade="80"/>
          <w:lang w:val="ka-GE" w:eastAsia="ja-JP"/>
        </w:rPr>
      </w:pPr>
      <w:r w:rsidRPr="007B1281">
        <w:rPr>
          <w:b/>
          <w:color w:val="244061" w:themeColor="accent1" w:themeShade="80"/>
          <w:lang w:val="ka-GE" w:eastAsia="ja-JP"/>
        </w:rPr>
        <w:t>დასახელება/სპეციფიკაცია</w:t>
      </w:r>
    </w:p>
    <w:p w14:paraId="03913272" w14:textId="46065933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C98D9E2" w14:textId="4BB806B0" w:rsidR="002305DE" w:rsidRDefault="002305D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7926" w:type="dxa"/>
        <w:tblLook w:val="04A0" w:firstRow="1" w:lastRow="0" w:firstColumn="1" w:lastColumn="0" w:noHBand="0" w:noVBand="1"/>
      </w:tblPr>
      <w:tblGrid>
        <w:gridCol w:w="3654"/>
        <w:gridCol w:w="2390"/>
        <w:gridCol w:w="1882"/>
      </w:tblGrid>
      <w:tr w:rsidR="002305DE" w:rsidRPr="002305DE" w14:paraId="63A81416" w14:textId="77777777" w:rsidTr="002305DE">
        <w:trPr>
          <w:trHeight w:val="713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27DE2" w14:textId="77777777" w:rsidR="002305DE" w:rsidRPr="002305DE" w:rsidRDefault="002305DE" w:rsidP="009244B5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>აღწერილობა</w:t>
            </w:r>
            <w:proofErr w:type="spellEnd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/Description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2B35" w14:textId="77777777" w:rsidR="002305DE" w:rsidRPr="002305DE" w:rsidRDefault="002305DE" w:rsidP="009244B5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>სერიული</w:t>
            </w:r>
            <w:proofErr w:type="spellEnd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№  /For Serial Numbers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A5D81" w14:textId="77777777" w:rsidR="002305DE" w:rsidRPr="002305DE" w:rsidRDefault="002305DE" w:rsidP="002305DE">
            <w:pPr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>პერიოდი</w:t>
            </w:r>
            <w:proofErr w:type="spellEnd"/>
            <w:r w:rsidRPr="002305DE">
              <w:rPr>
                <w:rFonts w:ascii="Calibri" w:eastAsia="Times New Roman" w:hAnsi="Calibri" w:cs="Calibri"/>
                <w:b/>
                <w:bCs/>
                <w:color w:val="244061"/>
              </w:rPr>
              <w:t>/Duration</w:t>
            </w:r>
          </w:p>
        </w:tc>
      </w:tr>
      <w:tr w:rsidR="002305DE" w:rsidRPr="002305DE" w14:paraId="5E5ECE4B" w14:textId="77777777" w:rsidTr="002305DE">
        <w:trPr>
          <w:trHeight w:val="364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76C01" w14:textId="00717AAC" w:rsidR="002305DE" w:rsidRPr="002305DE" w:rsidRDefault="00763C52" w:rsidP="009244B5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763C52">
              <w:rPr>
                <w:rFonts w:ascii="Calibri" w:eastAsia="Times New Roman" w:hAnsi="Calibri" w:cs="Calibri"/>
                <w:color w:val="244061"/>
                <w:lang w:eastAsia="en-GB"/>
              </w:rPr>
              <w:t>CON-SNT-WSC384TE (SNTC-8X5XNBD Cisco Catalyst 3850 24 Port Data IP Serv)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3E4E" w14:textId="77777777" w:rsidR="002305DE" w:rsidRPr="002305DE" w:rsidRDefault="002305DE" w:rsidP="009244B5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2305DE">
              <w:rPr>
                <w:rFonts w:ascii="Calibri" w:eastAsia="Times New Roman" w:hAnsi="Calibri" w:cs="Calibri"/>
                <w:color w:val="244061"/>
                <w:lang w:eastAsia="en-GB"/>
              </w:rPr>
              <w:t>FCW2308F175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E4F2" w14:textId="77777777" w:rsidR="002305DE" w:rsidRPr="002305DE" w:rsidRDefault="002305DE" w:rsidP="009244B5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2305DE">
              <w:rPr>
                <w:rFonts w:ascii="Calibri" w:eastAsia="Times New Roman" w:hAnsi="Calibri" w:cs="Calibri"/>
                <w:color w:val="244061"/>
              </w:rPr>
              <w:t>1 Year</w:t>
            </w:r>
          </w:p>
        </w:tc>
      </w:tr>
      <w:tr w:rsidR="002305DE" w:rsidRPr="002305DE" w14:paraId="2A12FC62" w14:textId="77777777" w:rsidTr="002305DE">
        <w:trPr>
          <w:trHeight w:val="379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CEF7B" w14:textId="77777777" w:rsidR="002305DE" w:rsidRPr="002305DE" w:rsidRDefault="002305DE" w:rsidP="009244B5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3DFD" w14:textId="77777777" w:rsidR="002305DE" w:rsidRPr="002305DE" w:rsidRDefault="002305DE" w:rsidP="009244B5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2305DE">
              <w:rPr>
                <w:rFonts w:ascii="Calibri" w:eastAsia="Times New Roman" w:hAnsi="Calibri" w:cs="Calibri"/>
                <w:color w:val="244061"/>
              </w:rPr>
              <w:t xml:space="preserve"> FCW2308F172</w:t>
            </w: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2F9F1" w14:textId="77777777" w:rsidR="002305DE" w:rsidRPr="002305DE" w:rsidRDefault="002305DE" w:rsidP="009244B5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</w:tr>
    </w:tbl>
    <w:p w14:paraId="6DE5617B" w14:textId="77777777" w:rsidR="002305DE" w:rsidRDefault="002305D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1276EBC" w14:textId="6A2578F5" w:rsidR="007B1281" w:rsidRP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A9E458B" w14:textId="734DA6C5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503BD38" w14:textId="5D27DC31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D372954" w14:textId="6BCA06B9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070E0AB" w14:textId="451370D9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5DCFC51" w14:textId="5B6F46F9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702AAE1" w14:textId="77777777" w:rsidR="007B1281" w:rsidRPr="00932F1A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6E1F" w14:textId="77777777" w:rsidR="00617833" w:rsidRDefault="00617833" w:rsidP="002E7950">
      <w:r>
        <w:separator/>
      </w:r>
    </w:p>
  </w:endnote>
  <w:endnote w:type="continuationSeparator" w:id="0">
    <w:p w14:paraId="143EA5E7" w14:textId="77777777" w:rsidR="00617833" w:rsidRDefault="0061783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F4400C5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83CD6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9888" w14:textId="77777777" w:rsidR="00617833" w:rsidRDefault="00617833" w:rsidP="002E7950">
      <w:r>
        <w:separator/>
      </w:r>
    </w:p>
  </w:footnote>
  <w:footnote w:type="continuationSeparator" w:id="0">
    <w:p w14:paraId="0326619E" w14:textId="77777777" w:rsidR="00617833" w:rsidRDefault="0061783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E78B1E0" w:rsidR="00473393" w:rsidRDefault="00617833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013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Cisco SmartNet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E78B1E0" w:rsidR="00473393" w:rsidRDefault="00AF4F91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E013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Cisco SmartNet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3CD6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5DE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257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833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3C52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6D32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7142"/>
    <w:rsid w:val="00A10F5B"/>
    <w:rsid w:val="00A12451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D6E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415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35F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1F74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935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C6E61A-4A93-4606-9CBD-A0218D68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SmartNet</vt:lpstr>
    </vt:vector>
  </TitlesOfParts>
  <Company>სს“საქართველოს ბანკი“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SmartNet</dc:title>
  <dc:subject>მოწყობილობის შესყიდვის ტენდერი</dc:subject>
  <dc:creator>მარიამ ტაბატაძე</dc:creator>
  <cp:lastModifiedBy>Mariam Tabatadze</cp:lastModifiedBy>
  <cp:revision>2</cp:revision>
  <cp:lastPrinted>2018-12-25T15:48:00Z</cp:lastPrinted>
  <dcterms:created xsi:type="dcterms:W3CDTF">2023-02-07T09:42:00Z</dcterms:created>
  <dcterms:modified xsi:type="dcterms:W3CDTF">2023-02-07T09:42:00Z</dcterms:modified>
</cp:coreProperties>
</file>